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F062" w14:textId="1D8584B2" w:rsidR="00851201" w:rsidRPr="000B5DE3" w:rsidRDefault="00851201" w:rsidP="00851201">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0B5DE3">
        <w:rPr>
          <w:rFonts w:ascii="Arial" w:eastAsia="Arial Unicode MS" w:hAnsi="Arial" w:cs="Arial"/>
          <w:b/>
          <w:bCs/>
          <w:sz w:val="24"/>
        </w:rPr>
        <w:t>3GPP TSG-SA2 Meeting #16</w:t>
      </w:r>
      <w:r w:rsidR="007C0650">
        <w:rPr>
          <w:rFonts w:ascii="Arial" w:eastAsia="Arial Unicode MS" w:hAnsi="Arial" w:cs="Arial"/>
          <w:b/>
          <w:bCs/>
          <w:sz w:val="24"/>
        </w:rPr>
        <w:t>9</w:t>
      </w:r>
      <w:r w:rsidRPr="000B5DE3">
        <w:rPr>
          <w:rFonts w:ascii="Arial" w:eastAsia="Arial Unicode MS" w:hAnsi="Arial" w:cs="Arial"/>
          <w:b/>
          <w:bCs/>
          <w:sz w:val="24"/>
        </w:rPr>
        <w:tab/>
      </w:r>
      <w:r w:rsidRPr="000B5DE3">
        <w:rPr>
          <w:rFonts w:ascii="Arial" w:eastAsia="Arial Unicode MS" w:hAnsi="Arial" w:cs="Arial"/>
          <w:b/>
          <w:bCs/>
          <w:i/>
          <w:sz w:val="28"/>
        </w:rPr>
        <w:t>S2-</w:t>
      </w:r>
      <w:r w:rsidRPr="0089363F">
        <w:rPr>
          <w:rFonts w:ascii="Arial" w:eastAsia="Arial Unicode MS" w:hAnsi="Arial" w:cs="Arial"/>
          <w:b/>
          <w:bCs/>
          <w:i/>
          <w:sz w:val="28"/>
        </w:rPr>
        <w:t>25</w:t>
      </w:r>
      <w:r w:rsidR="0089363F" w:rsidRPr="0089363F">
        <w:rPr>
          <w:rFonts w:ascii="Arial" w:eastAsia="Arial Unicode MS" w:hAnsi="Arial" w:cs="Arial"/>
          <w:b/>
          <w:bCs/>
          <w:i/>
          <w:sz w:val="28"/>
        </w:rPr>
        <w:t>0</w:t>
      </w:r>
      <w:r w:rsidR="005A7AB1">
        <w:rPr>
          <w:rFonts w:ascii="Arial" w:eastAsia="Arial Unicode MS" w:hAnsi="Arial" w:cs="Arial"/>
          <w:b/>
          <w:bCs/>
          <w:i/>
          <w:sz w:val="28"/>
        </w:rPr>
        <w:t>4681</w:t>
      </w:r>
    </w:p>
    <w:p w14:paraId="571588E3" w14:textId="55CE1918" w:rsidR="00851201" w:rsidRPr="000B5DE3" w:rsidRDefault="007C0650" w:rsidP="00851201">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Fukuoka, Japan</w:t>
      </w:r>
      <w:r w:rsidR="006A06FB" w:rsidRPr="006A06FB">
        <w:rPr>
          <w:rFonts w:ascii="Arial" w:eastAsia="Arial Unicode MS" w:hAnsi="Arial" w:cs="Arial"/>
          <w:b/>
          <w:bCs/>
          <w:sz w:val="24"/>
        </w:rPr>
        <w:t xml:space="preserve">, </w:t>
      </w:r>
      <w:r>
        <w:rPr>
          <w:rFonts w:ascii="Arial" w:eastAsia="Arial Unicode MS" w:hAnsi="Arial" w:cs="Arial"/>
          <w:b/>
          <w:bCs/>
          <w:sz w:val="24"/>
        </w:rPr>
        <w:t>May 19 – May 23</w:t>
      </w:r>
      <w:r w:rsidR="006A06FB" w:rsidRPr="006A06FB">
        <w:rPr>
          <w:rFonts w:ascii="Arial" w:eastAsia="Arial Unicode MS" w:hAnsi="Arial" w:cs="Arial"/>
          <w:b/>
          <w:bCs/>
          <w:sz w:val="24"/>
        </w:rPr>
        <w:t>, 2025</w:t>
      </w:r>
      <w:r w:rsidR="00851201" w:rsidRPr="000B5DE3">
        <w:rPr>
          <w:rFonts w:ascii="Arial" w:eastAsia="Arial Unicode MS" w:hAnsi="Arial" w:cs="Arial"/>
          <w:b/>
          <w:bCs/>
        </w:rPr>
        <w:tab/>
      </w:r>
    </w:p>
    <w:p w14:paraId="790E1227" w14:textId="443277B7" w:rsidR="005B7532" w:rsidRDefault="00340CA8">
      <w:pPr>
        <w:pStyle w:val="Title"/>
        <w:rPr>
          <w:lang w:val="en-US" w:eastAsia="zh-CN"/>
        </w:rPr>
      </w:pPr>
      <w:r>
        <w:t>Title:</w:t>
      </w:r>
      <w:r>
        <w:tab/>
      </w:r>
      <w:r w:rsidR="004D6C9B" w:rsidRPr="004D6C9B">
        <w:rPr>
          <w:color w:val="FF0000"/>
        </w:rPr>
        <w:t>[DRAFT]</w:t>
      </w:r>
      <w:r w:rsidR="004D6C9B">
        <w:t xml:space="preserve"> </w:t>
      </w:r>
      <w:r w:rsidR="007C0650">
        <w:t xml:space="preserve">Reply </w:t>
      </w:r>
      <w:r w:rsidR="007C0650" w:rsidRPr="007C0650">
        <w:rPr>
          <w:color w:val="000000"/>
        </w:rPr>
        <w:t>LS on RTP retransmission</w:t>
      </w:r>
    </w:p>
    <w:p w14:paraId="790E1228" w14:textId="0433143A" w:rsidR="005B7532" w:rsidRDefault="00340CA8">
      <w:pPr>
        <w:pStyle w:val="Title"/>
        <w:rPr>
          <w:lang w:val="en-US" w:eastAsia="zh-CN"/>
        </w:rPr>
      </w:pPr>
      <w:r>
        <w:t>Response to:</w:t>
      </w:r>
      <w:r>
        <w:tab/>
      </w:r>
      <w:r w:rsidR="007C0650">
        <w:t>S2-2504566 / S4-250739</w:t>
      </w:r>
    </w:p>
    <w:p w14:paraId="790E1229" w14:textId="77777777" w:rsidR="005B7532" w:rsidRDefault="00340CA8">
      <w:pPr>
        <w:pStyle w:val="Title"/>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790E122A" w14:textId="3A441DC4" w:rsidR="005B7532" w:rsidRDefault="00340CA8">
      <w:pPr>
        <w:pStyle w:val="Title"/>
      </w:pPr>
      <w:r>
        <w:t>Work Item:</w:t>
      </w:r>
      <w:r>
        <w:tab/>
      </w:r>
      <w:r w:rsidR="007C0650" w:rsidRPr="00BF718A">
        <w:rPr>
          <w:color w:val="000000"/>
        </w:rPr>
        <w:t>5G_RTP_Ph2</w:t>
      </w:r>
      <w:r w:rsidR="007C0650">
        <w:rPr>
          <w:color w:val="000000"/>
        </w:rPr>
        <w:t xml:space="preserve">, </w:t>
      </w:r>
      <w:r>
        <w:rPr>
          <w:rFonts w:hint="eastAsia"/>
          <w:lang w:val="en-US" w:eastAsia="zh-CN"/>
        </w:rPr>
        <w:t>XRM</w:t>
      </w:r>
      <w:r>
        <w:t>_Ph2</w:t>
      </w:r>
    </w:p>
    <w:p w14:paraId="790E122B" w14:textId="77777777" w:rsidR="005B7532" w:rsidRDefault="005B7532">
      <w:pPr>
        <w:spacing w:after="60"/>
        <w:ind w:left="1985" w:hanging="1985"/>
        <w:rPr>
          <w:rFonts w:ascii="Arial" w:hAnsi="Arial" w:cs="Arial"/>
          <w:b/>
        </w:rPr>
      </w:pPr>
    </w:p>
    <w:p w14:paraId="790E122C" w14:textId="7EBEB410" w:rsidR="005B7532" w:rsidRDefault="00340CA8">
      <w:pPr>
        <w:pStyle w:val="Source"/>
        <w:rPr>
          <w:bCs/>
          <w:lang w:val="fr-FR"/>
        </w:rPr>
      </w:pPr>
      <w:r>
        <w:rPr>
          <w:lang w:val="fr-FR"/>
        </w:rPr>
        <w:t>Source:</w:t>
      </w:r>
      <w:r>
        <w:rPr>
          <w:lang w:val="fr-FR"/>
        </w:rPr>
        <w:tab/>
      </w:r>
      <w:r w:rsidR="0024499E" w:rsidRPr="0024499E">
        <w:rPr>
          <w:color w:val="FF0000"/>
          <w:lang w:val="fr-FR"/>
        </w:rPr>
        <w:t xml:space="preserve">InterDigital [to be </w:t>
      </w:r>
      <w:r>
        <w:rPr>
          <w:bCs/>
          <w:lang w:val="fr-FR"/>
        </w:rPr>
        <w:t>SA</w:t>
      </w:r>
      <w:r w:rsidR="00851201">
        <w:rPr>
          <w:bCs/>
          <w:lang w:val="fr-FR"/>
        </w:rPr>
        <w:t>2</w:t>
      </w:r>
      <w:r w:rsidR="0024499E" w:rsidRPr="0024499E">
        <w:rPr>
          <w:bCs/>
          <w:color w:val="FF0000"/>
          <w:lang w:val="fr-FR"/>
        </w:rPr>
        <w:t>]</w:t>
      </w:r>
    </w:p>
    <w:p w14:paraId="790E122D" w14:textId="0FAE6D7D" w:rsidR="005B7532" w:rsidRDefault="00340CA8">
      <w:pPr>
        <w:pStyle w:val="Source"/>
        <w:rPr>
          <w:lang w:val="fr-FR" w:eastAsia="zh-CN"/>
        </w:rPr>
      </w:pPr>
      <w:r>
        <w:rPr>
          <w:lang w:val="fr-FR"/>
        </w:rPr>
        <w:t>To:</w:t>
      </w:r>
      <w:r>
        <w:rPr>
          <w:lang w:val="fr-FR"/>
        </w:rPr>
        <w:tab/>
      </w:r>
      <w:r w:rsidR="007C0650">
        <w:rPr>
          <w:lang w:val="fr-FR" w:eastAsia="zh-CN"/>
        </w:rPr>
        <w:t>SA4</w:t>
      </w:r>
    </w:p>
    <w:p w14:paraId="790E122E" w14:textId="4C245EAF" w:rsidR="005B7532" w:rsidRDefault="00340CA8">
      <w:pPr>
        <w:pStyle w:val="Source"/>
        <w:rPr>
          <w:lang w:val="fr-FR" w:eastAsia="zh-CN"/>
        </w:rPr>
      </w:pPr>
      <w:r>
        <w:rPr>
          <w:lang w:val="fr-FR"/>
        </w:rPr>
        <w:t>Cc:</w:t>
      </w:r>
      <w:r>
        <w:rPr>
          <w:lang w:val="fr-FR"/>
        </w:rPr>
        <w:tab/>
      </w:r>
      <w:r w:rsidR="007C0650">
        <w:rPr>
          <w:lang w:val="fr-FR"/>
        </w:rPr>
        <w:t>RAN2</w:t>
      </w:r>
    </w:p>
    <w:p w14:paraId="790E122F" w14:textId="77777777" w:rsidR="005B7532" w:rsidRDefault="005B7532">
      <w:pPr>
        <w:spacing w:after="60"/>
        <w:ind w:left="1985" w:hanging="1985"/>
        <w:rPr>
          <w:rFonts w:ascii="Arial" w:hAnsi="Arial" w:cs="Arial"/>
          <w:bCs/>
          <w:lang w:val="fr-FR"/>
        </w:rPr>
      </w:pPr>
    </w:p>
    <w:p w14:paraId="790E1230" w14:textId="61EE95D6" w:rsidR="005B7532" w:rsidRDefault="00340CA8">
      <w:pPr>
        <w:spacing w:after="60"/>
        <w:ind w:left="1985" w:hanging="1985"/>
        <w:rPr>
          <w:rFonts w:ascii="Arial" w:hAnsi="Arial" w:cs="Arial"/>
          <w:b/>
          <w:bCs/>
          <w:sz w:val="21"/>
          <w:szCs w:val="21"/>
          <w:lang w:val="fr-FR"/>
        </w:rPr>
      </w:pPr>
      <w:r>
        <w:rPr>
          <w:rFonts w:ascii="Arial" w:hAnsi="Arial" w:cs="Arial"/>
          <w:b/>
          <w:lang w:val="fr-FR"/>
        </w:rPr>
        <w:t>Contact Person:</w:t>
      </w:r>
      <w:r>
        <w:rPr>
          <w:rFonts w:ascii="Arial" w:hAnsi="Arial" w:cs="Arial"/>
          <w:bCs/>
          <w:lang w:val="fr-FR"/>
        </w:rPr>
        <w:tab/>
      </w:r>
      <w:r w:rsidR="00851201">
        <w:rPr>
          <w:rFonts w:ascii="Arial" w:hAnsi="Arial" w:cs="Arial"/>
          <w:b/>
          <w:bCs/>
          <w:sz w:val="21"/>
          <w:szCs w:val="21"/>
          <w:lang w:val="en-US" w:eastAsia="zh-CN"/>
        </w:rPr>
        <w:t>Michael Starsinic</w:t>
      </w:r>
    </w:p>
    <w:p w14:paraId="790E1231" w14:textId="3790FDB8" w:rsidR="005B7532" w:rsidRDefault="00340CA8">
      <w:pPr>
        <w:overflowPunct w:val="0"/>
        <w:autoSpaceDE w:val="0"/>
        <w:autoSpaceDN w:val="0"/>
        <w:adjustRightInd w:val="0"/>
        <w:spacing w:after="60"/>
        <w:ind w:left="1985" w:hanging="1985"/>
        <w:textAlignment w:val="baseline"/>
        <w:rPr>
          <w:rFonts w:ascii="Arial" w:hAnsi="Arial" w:cs="Arial"/>
          <w:b/>
          <w:bCs/>
          <w:sz w:val="21"/>
          <w:szCs w:val="21"/>
          <w:lang w:val="fr-FR" w:eastAsia="en-GB"/>
        </w:rPr>
      </w:pPr>
      <w:r>
        <w:rPr>
          <w:rFonts w:ascii="Arial" w:hAnsi="Arial" w:cs="Arial"/>
          <w:b/>
          <w:bCs/>
          <w:sz w:val="21"/>
          <w:szCs w:val="21"/>
          <w:lang w:val="fr-FR" w:eastAsia="en-GB"/>
        </w:rPr>
        <w:tab/>
      </w:r>
      <w:r w:rsidR="00851201">
        <w:rPr>
          <w:rFonts w:ascii="Arial" w:hAnsi="Arial" w:cs="Arial"/>
          <w:b/>
          <w:bCs/>
          <w:sz w:val="21"/>
          <w:szCs w:val="21"/>
          <w:lang w:val="en-US" w:eastAsia="zh-CN"/>
        </w:rPr>
        <w:t>Michael.starsinic</w:t>
      </w:r>
      <w:r>
        <w:rPr>
          <w:rFonts w:ascii="Arial" w:hAnsi="Arial" w:cs="Arial"/>
          <w:b/>
          <w:bCs/>
          <w:sz w:val="21"/>
          <w:szCs w:val="21"/>
          <w:lang w:val="fr-FR" w:eastAsia="en-GB"/>
        </w:rPr>
        <w:t>@</w:t>
      </w:r>
      <w:r w:rsidR="00851201">
        <w:rPr>
          <w:rFonts w:ascii="Arial" w:hAnsi="Arial" w:cs="Arial"/>
          <w:b/>
          <w:bCs/>
          <w:sz w:val="21"/>
          <w:szCs w:val="21"/>
          <w:lang w:val="fr-FR" w:eastAsia="en-GB"/>
        </w:rPr>
        <w:t>interdigital</w:t>
      </w:r>
      <w:r>
        <w:rPr>
          <w:rFonts w:ascii="Arial" w:hAnsi="Arial" w:cs="Arial"/>
          <w:b/>
          <w:bCs/>
          <w:sz w:val="21"/>
          <w:szCs w:val="21"/>
          <w:lang w:val="fr-FR" w:eastAsia="en-GB"/>
        </w:rPr>
        <w:t>.com</w:t>
      </w:r>
    </w:p>
    <w:p w14:paraId="790E1232" w14:textId="77777777" w:rsidR="005B7532" w:rsidRDefault="005B7532">
      <w:pPr>
        <w:spacing w:after="60"/>
        <w:ind w:left="1985" w:hanging="1985"/>
        <w:rPr>
          <w:rFonts w:ascii="Arial" w:hAnsi="Arial" w:cs="Arial"/>
          <w:b/>
          <w:lang w:val="fr-FR"/>
        </w:rPr>
      </w:pPr>
    </w:p>
    <w:p w14:paraId="790E1233" w14:textId="77777777" w:rsidR="005B7532" w:rsidRDefault="00340CA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005B7532">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90E1234" w14:textId="77777777" w:rsidR="005B7532" w:rsidRDefault="005B7532">
      <w:pPr>
        <w:spacing w:after="60"/>
        <w:ind w:left="1985" w:hanging="1985"/>
        <w:rPr>
          <w:rFonts w:ascii="Arial" w:hAnsi="Arial" w:cs="Arial"/>
          <w:b/>
        </w:rPr>
      </w:pPr>
    </w:p>
    <w:p w14:paraId="790E1235" w14:textId="6AB56A8B" w:rsidR="005B7532" w:rsidRDefault="00340CA8">
      <w:pPr>
        <w:pStyle w:val="Title"/>
        <w:rPr>
          <w:lang w:val="en-US" w:eastAsia="zh-CN"/>
        </w:rPr>
      </w:pPr>
      <w:r>
        <w:t>Attachments:</w:t>
      </w:r>
      <w:r>
        <w:tab/>
      </w:r>
      <w:r w:rsidR="007C0650">
        <w:t>none</w:t>
      </w:r>
    </w:p>
    <w:p w14:paraId="790E1236" w14:textId="77777777" w:rsidR="005B7532" w:rsidRDefault="00340CA8">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4980504E" w14:textId="13BE48F7" w:rsidR="007C0650" w:rsidRDefault="007C0650">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Pr>
          <w:rFonts w:ascii="Arial" w:eastAsia="DengXian" w:hAnsi="Arial" w:cs="Calibri"/>
          <w:spacing w:val="2"/>
          <w:lang w:val="en-US" w:eastAsia="zh-CN"/>
        </w:rPr>
        <w:t xml:space="preserve">SA2 thanks SA4 for their LS </w:t>
      </w:r>
      <w:r w:rsidRPr="007C0650">
        <w:rPr>
          <w:rFonts w:ascii="Arial" w:eastAsia="DengXian" w:hAnsi="Arial" w:cs="Calibri"/>
          <w:spacing w:val="2"/>
          <w:lang w:val="en-US" w:eastAsia="zh-CN"/>
        </w:rPr>
        <w:t>on RTP retransmission</w:t>
      </w:r>
      <w:r w:rsidR="0010383F">
        <w:rPr>
          <w:rFonts w:ascii="Arial" w:eastAsia="DengXian" w:hAnsi="Arial" w:cs="Calibri"/>
          <w:spacing w:val="2"/>
          <w:lang w:val="en-US" w:eastAsia="zh-CN"/>
        </w:rPr>
        <w:t>s</w:t>
      </w:r>
      <w:r>
        <w:rPr>
          <w:rFonts w:ascii="Arial" w:eastAsia="DengXian" w:hAnsi="Arial" w:cs="Calibri"/>
          <w:spacing w:val="2"/>
          <w:lang w:val="en-US" w:eastAsia="zh-CN"/>
        </w:rPr>
        <w:t>. In the LS, SA4 asked the following question of SA2:</w:t>
      </w:r>
    </w:p>
    <w:p w14:paraId="0D0CC5DD" w14:textId="77777777" w:rsidR="007C0650" w:rsidRPr="007C0650" w:rsidRDefault="007C0650" w:rsidP="007C0650">
      <w:pPr>
        <w:pStyle w:val="Header"/>
        <w:tabs>
          <w:tab w:val="clear" w:pos="4153"/>
          <w:tab w:val="clear" w:pos="8306"/>
        </w:tabs>
        <w:spacing w:afterLines="60" w:after="144"/>
        <w:rPr>
          <w:rFonts w:ascii="Arial" w:hAnsi="Arial" w:cs="Arial"/>
          <w:i/>
          <w:iCs/>
          <w:lang w:val="en-US"/>
        </w:rPr>
      </w:pPr>
      <w:r w:rsidRPr="007C0650">
        <w:rPr>
          <w:rFonts w:ascii="Arial" w:hAnsi="Arial" w:cs="Arial"/>
          <w:i/>
          <w:iCs/>
          <w:u w:val="single"/>
          <w:lang w:val="en-US"/>
        </w:rPr>
        <w:t>Question to SA2</w:t>
      </w:r>
      <w:r w:rsidRPr="007C0650">
        <w:rPr>
          <w:rFonts w:ascii="Arial" w:hAnsi="Arial" w:cs="Arial"/>
          <w:i/>
          <w:iCs/>
          <w:lang w:val="en-US"/>
        </w:rPr>
        <w:t>: Considering the options identified above, are there any benefits to providing application-layer retransmission information to the 5GC when PDU Set based handling is enabled? If so, SA4 would like to receive feedback on what type of application-layer retransmission information would be beneficial for PDU Set based handling in the 5GC.</w:t>
      </w:r>
    </w:p>
    <w:p w14:paraId="001DA9EE" w14:textId="6C857684" w:rsidR="007C0650" w:rsidRDefault="000905ED">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Pr>
          <w:rFonts w:ascii="Arial" w:eastAsia="DengXian" w:hAnsi="Arial" w:cs="Calibri"/>
          <w:spacing w:val="2"/>
          <w:lang w:val="en-US" w:eastAsia="zh-CN"/>
        </w:rPr>
        <w:t>SA4 also provided the following information</w:t>
      </w:r>
      <w:r w:rsidR="007C0650">
        <w:rPr>
          <w:rFonts w:ascii="Arial" w:eastAsia="DengXian" w:hAnsi="Arial" w:cs="Calibri"/>
          <w:spacing w:val="2"/>
          <w:lang w:val="en-US" w:eastAsia="zh-CN"/>
        </w:rPr>
        <w:t>.</w:t>
      </w:r>
    </w:p>
    <w:p w14:paraId="76042D24" w14:textId="49970353" w:rsidR="007C0650" w:rsidRDefault="007C0650" w:rsidP="007C0650">
      <w:pPr>
        <w:pStyle w:val="B1"/>
        <w:numPr>
          <w:ilvl w:val="0"/>
          <w:numId w:val="9"/>
        </w:numPr>
        <w:rPr>
          <w:lang w:val="en-US" w:eastAsia="zh-CN"/>
        </w:rPr>
      </w:pPr>
      <w:r>
        <w:rPr>
          <w:lang w:val="en-US" w:eastAsia="zh-CN"/>
        </w:rPr>
        <w:t>In the LS, SA4 stated “</w:t>
      </w:r>
      <w:r w:rsidRPr="007C0650">
        <w:rPr>
          <w:i/>
          <w:iCs/>
          <w:lang w:val="en-US" w:eastAsia="zh-CN"/>
        </w:rPr>
        <w:t>According to RFC 4588, source and retransmission PDUs associated to a media flow are transmitted in separate RTP streams</w:t>
      </w:r>
      <w:r>
        <w:rPr>
          <w:lang w:val="en-US" w:eastAsia="zh-CN"/>
        </w:rPr>
        <w:t>”.</w:t>
      </w:r>
    </w:p>
    <w:p w14:paraId="294D1823" w14:textId="78808891" w:rsidR="007C0650" w:rsidRDefault="007C0650" w:rsidP="007C0650">
      <w:pPr>
        <w:pStyle w:val="B1"/>
        <w:numPr>
          <w:ilvl w:val="0"/>
          <w:numId w:val="9"/>
        </w:numPr>
        <w:rPr>
          <w:lang w:val="en-US" w:eastAsia="zh-CN"/>
        </w:rPr>
      </w:pPr>
      <w:r w:rsidRPr="007C0650">
        <w:rPr>
          <w:lang w:val="en-US" w:eastAsia="zh-CN"/>
        </w:rPr>
        <w:t>In the LS, SA4 stated “</w:t>
      </w:r>
      <w:r w:rsidRPr="007C0650">
        <w:rPr>
          <w:i/>
          <w:iCs/>
          <w:lang w:val="en-US" w:eastAsia="zh-CN"/>
        </w:rPr>
        <w:t>Retransmission PDUs have stricter delay requirements to ensure meeting the decoding deadlines of corresponding ADUs at the receiver</w:t>
      </w:r>
      <w:r w:rsidRPr="007C0650">
        <w:rPr>
          <w:lang w:val="en-US" w:eastAsia="zh-CN"/>
        </w:rPr>
        <w:t>”</w:t>
      </w:r>
      <w:r>
        <w:rPr>
          <w:lang w:val="en-US" w:eastAsia="zh-CN"/>
        </w:rPr>
        <w:t>.</w:t>
      </w:r>
    </w:p>
    <w:p w14:paraId="51485808" w14:textId="77777777" w:rsidR="007C0650" w:rsidRDefault="007C0650" w:rsidP="007C0650">
      <w:pPr>
        <w:pStyle w:val="B1"/>
        <w:rPr>
          <w:lang w:val="en-US" w:eastAsia="zh-CN"/>
        </w:rPr>
      </w:pPr>
    </w:p>
    <w:p w14:paraId="48FA6BCD" w14:textId="736EA853" w:rsidR="000905ED" w:rsidRDefault="000905ED" w:rsidP="000905ED">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Pr>
          <w:rFonts w:ascii="Arial" w:eastAsia="DengXian" w:hAnsi="Arial" w:cs="Calibri"/>
          <w:spacing w:val="2"/>
          <w:lang w:val="en-US" w:eastAsia="zh-CN"/>
        </w:rPr>
        <w:t xml:space="preserve">SA2 discussed the matter and would like to provide the following </w:t>
      </w:r>
      <w:r w:rsidR="0010383F">
        <w:rPr>
          <w:rFonts w:ascii="Arial" w:eastAsia="DengXian" w:hAnsi="Arial" w:cs="Calibri"/>
          <w:spacing w:val="2"/>
          <w:lang w:val="en-US" w:eastAsia="zh-CN"/>
        </w:rPr>
        <w:t>comments</w:t>
      </w:r>
      <w:r>
        <w:rPr>
          <w:rFonts w:ascii="Arial" w:eastAsia="DengXian" w:hAnsi="Arial" w:cs="Calibri"/>
          <w:spacing w:val="2"/>
          <w:lang w:val="en-US" w:eastAsia="zh-CN"/>
        </w:rPr>
        <w:t>.</w:t>
      </w:r>
    </w:p>
    <w:p w14:paraId="18B03402" w14:textId="529C1F85" w:rsidR="000905ED" w:rsidRPr="00012F3D" w:rsidRDefault="000905ED" w:rsidP="00012F3D">
      <w:pPr>
        <w:pStyle w:val="B1"/>
        <w:numPr>
          <w:ilvl w:val="0"/>
          <w:numId w:val="9"/>
        </w:numPr>
      </w:pPr>
      <w:r w:rsidRPr="00012F3D">
        <w:t xml:space="preserve">If two types of traffic (i.e. </w:t>
      </w:r>
      <w:r w:rsidR="000F4938" w:rsidRPr="00012F3D">
        <w:t xml:space="preserve">source flows and </w:t>
      </w:r>
      <w:r w:rsidRPr="00012F3D">
        <w:t>retransmission</w:t>
      </w:r>
      <w:r w:rsidR="000F4938" w:rsidRPr="00012F3D">
        <w:t xml:space="preserve"> flows) have different delay requirements, then both types of traffic should be mapped to one QoS flow whose PDB will </w:t>
      </w:r>
      <w:r w:rsidR="0010383F" w:rsidRPr="00012F3D">
        <w:t>fulfill</w:t>
      </w:r>
      <w:r w:rsidR="000F4938" w:rsidRPr="00012F3D">
        <w:t xml:space="preserve"> the most strict delay requirement </w:t>
      </w:r>
      <w:r w:rsidR="0010383F" w:rsidRPr="00012F3D">
        <w:t>(i.e. the PDB of the</w:t>
      </w:r>
      <w:r w:rsidR="000F4938" w:rsidRPr="00012F3D">
        <w:t xml:space="preserve"> retransmission flow</w:t>
      </w:r>
      <w:r w:rsidR="0010383F" w:rsidRPr="00012F3D">
        <w:t xml:space="preserve">) </w:t>
      </w:r>
      <w:r w:rsidR="000F4938" w:rsidRPr="00012F3D">
        <w:t>OR the flows should be mapped to different QoS flows.</w:t>
      </w:r>
    </w:p>
    <w:p w14:paraId="1315EC53" w14:textId="2C396FBC" w:rsidR="0010383F" w:rsidRPr="00012F3D" w:rsidRDefault="000F4938" w:rsidP="00012F3D">
      <w:pPr>
        <w:pStyle w:val="B1"/>
        <w:numPr>
          <w:ilvl w:val="0"/>
          <w:numId w:val="9"/>
        </w:numPr>
      </w:pPr>
      <w:r w:rsidRPr="00012F3D">
        <w:t xml:space="preserve">It is </w:t>
      </w:r>
      <w:r w:rsidR="0010383F" w:rsidRPr="00012F3D">
        <w:t>preferred</w:t>
      </w:r>
      <w:r w:rsidRPr="00012F3D">
        <w:t xml:space="preserve"> that the traffic be mapped to different QoS flows </w:t>
      </w:r>
      <w:r w:rsidR="0010383F" w:rsidRPr="00012F3D">
        <w:t>to</w:t>
      </w:r>
      <w:r w:rsidRPr="00012F3D">
        <w:t xml:space="preserve"> avoid </w:t>
      </w:r>
      <w:r w:rsidR="0010383F" w:rsidRPr="00012F3D">
        <w:t xml:space="preserve">overprovisioning the level of service for the flow with the less strict delay requirement (i.e. the source flow). Thus, there is benefit to </w:t>
      </w:r>
      <w:r w:rsidR="00012F3D" w:rsidRPr="00012F3D">
        <w:t>mapping</w:t>
      </w:r>
      <w:r w:rsidR="0010383F" w:rsidRPr="00012F3D">
        <w:t xml:space="preserve"> source flows and retransmission flows to different QoS flows.</w:t>
      </w:r>
    </w:p>
    <w:p w14:paraId="62081916" w14:textId="16C03D8F" w:rsidR="0010383F" w:rsidRPr="00012F3D" w:rsidRDefault="0010383F" w:rsidP="00012F3D">
      <w:pPr>
        <w:pStyle w:val="B1"/>
        <w:numPr>
          <w:ilvl w:val="0"/>
          <w:numId w:val="9"/>
        </w:numPr>
      </w:pPr>
      <w:r w:rsidRPr="00012F3D">
        <w:t xml:space="preserve">It is already possible to map RTP streams to different QoS flows. SA2 would like to refer SA4 to the procedure for Setting up an AF session with required QoS procedure in clause 4.15.6.6 of TS 23.502. The </w:t>
      </w:r>
      <w:r w:rsidR="00F827BD" w:rsidRPr="00012F3D">
        <w:t xml:space="preserve">flow </w:t>
      </w:r>
      <w:r w:rsidRPr="00012F3D">
        <w:t xml:space="preserve">description information can include an SSRC value. Please </w:t>
      </w:r>
      <w:r w:rsidR="00012F3D" w:rsidRPr="00012F3D">
        <w:t xml:space="preserve">also </w:t>
      </w:r>
      <w:r w:rsidRPr="00012F3D">
        <w:t>see clause 6.1.3.27.7 of TS 23.503 and clause 5.7.6.2 of TS 23.501.</w:t>
      </w:r>
    </w:p>
    <w:p w14:paraId="7384DCF3" w14:textId="02F2FC67" w:rsidR="0010383F" w:rsidRPr="00012F3D" w:rsidRDefault="0010383F" w:rsidP="00012F3D">
      <w:pPr>
        <w:pStyle w:val="B1"/>
        <w:numPr>
          <w:ilvl w:val="0"/>
          <w:numId w:val="9"/>
        </w:numPr>
      </w:pPr>
      <w:r w:rsidRPr="00012F3D">
        <w:t>Thus, it seems that SSRC is already sufficient information for mapping source flows and retransmission flows to different QoS flows.</w:t>
      </w:r>
    </w:p>
    <w:p w14:paraId="11528AA6" w14:textId="77777777" w:rsidR="007C0650" w:rsidRDefault="007C0650" w:rsidP="007C0650">
      <w:pPr>
        <w:pStyle w:val="B1"/>
        <w:rPr>
          <w:lang w:val="en-US" w:eastAsia="zh-CN"/>
        </w:rPr>
      </w:pPr>
    </w:p>
    <w:p w14:paraId="790E1239" w14:textId="77777777" w:rsidR="005B7532" w:rsidRDefault="00340CA8">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790E123A" w14:textId="1DCBED34" w:rsidR="005B7532" w:rsidRPr="007C0650" w:rsidRDefault="00340CA8">
      <w:pPr>
        <w:overflowPunct w:val="0"/>
        <w:autoSpaceDE w:val="0"/>
        <w:autoSpaceDN w:val="0"/>
        <w:adjustRightInd w:val="0"/>
        <w:spacing w:after="120"/>
        <w:ind w:left="1985" w:hanging="1985"/>
        <w:textAlignment w:val="baseline"/>
        <w:rPr>
          <w:rFonts w:ascii="Arial" w:eastAsia="Times New Roman" w:hAnsi="Arial" w:cs="Arial"/>
          <w:b/>
          <w:lang w:eastAsia="en-GB"/>
        </w:rPr>
      </w:pPr>
      <w:r w:rsidRPr="007C0650">
        <w:rPr>
          <w:rFonts w:ascii="Arial" w:eastAsia="Times New Roman" w:hAnsi="Arial" w:cs="Arial"/>
          <w:b/>
          <w:lang w:eastAsia="en-GB"/>
        </w:rPr>
        <w:t xml:space="preserve">To </w:t>
      </w:r>
      <w:r w:rsidR="007C0650" w:rsidRPr="007C0650">
        <w:rPr>
          <w:rFonts w:ascii="Arial" w:eastAsia="SimSun" w:hAnsi="Arial" w:cs="Arial"/>
          <w:b/>
          <w:lang w:val="en-US" w:eastAsia="zh-CN"/>
        </w:rPr>
        <w:t>SA4</w:t>
      </w:r>
      <w:r w:rsidRPr="007C0650">
        <w:rPr>
          <w:rFonts w:ascii="Arial" w:eastAsia="SimSun" w:hAnsi="Arial" w:cs="Arial"/>
          <w:b/>
          <w:lang w:val="en-US" w:eastAsia="zh-CN"/>
        </w:rPr>
        <w:t>:</w:t>
      </w:r>
    </w:p>
    <w:p w14:paraId="790E123B" w14:textId="01FCD92D" w:rsidR="005B7532" w:rsidRDefault="00340CA8">
      <w:pPr>
        <w:overflowPunct w:val="0"/>
        <w:autoSpaceDE w:val="0"/>
        <w:autoSpaceDN w:val="0"/>
        <w:adjustRightInd w:val="0"/>
        <w:spacing w:after="120"/>
        <w:ind w:left="993" w:hanging="993"/>
        <w:textAlignment w:val="baseline"/>
        <w:rPr>
          <w:rFonts w:ascii="Arial" w:eastAsia="Calibri" w:hAnsi="Arial" w:cs="Calibri"/>
          <w:spacing w:val="2"/>
          <w:lang w:val="en-US"/>
        </w:rPr>
      </w:pPr>
      <w:r w:rsidRPr="007C0650">
        <w:rPr>
          <w:rFonts w:ascii="Arial" w:eastAsia="Times New Roman" w:hAnsi="Arial" w:cs="Arial"/>
          <w:b/>
          <w:lang w:eastAsia="en-GB"/>
        </w:rPr>
        <w:lastRenderedPageBreak/>
        <w:t>ACTION:</w:t>
      </w:r>
      <w:r w:rsidRPr="007C0650">
        <w:rPr>
          <w:rFonts w:eastAsia="Times New Roman"/>
          <w:lang w:eastAsia="en-GB"/>
        </w:rPr>
        <w:t xml:space="preserve"> </w:t>
      </w:r>
      <w:r w:rsidRPr="007C0650">
        <w:rPr>
          <w:rFonts w:eastAsia="Times New Roman"/>
          <w:lang w:eastAsia="en-GB"/>
        </w:rPr>
        <w:tab/>
      </w:r>
      <w:r w:rsidRPr="007C0650">
        <w:rPr>
          <w:rFonts w:ascii="Arial" w:hAnsi="Arial" w:cs="Arial"/>
        </w:rPr>
        <w:t>SA</w:t>
      </w:r>
      <w:r w:rsidR="00851201" w:rsidRPr="007C0650">
        <w:rPr>
          <w:rFonts w:ascii="Arial" w:hAnsi="Arial" w:cs="Arial"/>
        </w:rPr>
        <w:t>2</w:t>
      </w:r>
      <w:r w:rsidRPr="007C0650">
        <w:rPr>
          <w:rFonts w:ascii="Arial" w:hAnsi="Arial" w:cs="Arial" w:hint="eastAsia"/>
          <w:lang w:val="en-US" w:eastAsia="zh-CN"/>
        </w:rPr>
        <w:t xml:space="preserve"> </w:t>
      </w:r>
      <w:r w:rsidRPr="007C0650">
        <w:rPr>
          <w:rFonts w:ascii="Arial" w:eastAsia="Calibri" w:hAnsi="Arial" w:cs="Calibri"/>
          <w:spacing w:val="2"/>
          <w:lang w:val="en-US"/>
        </w:rPr>
        <w:t xml:space="preserve">kindly asks </w:t>
      </w:r>
      <w:r w:rsidR="007C0650" w:rsidRPr="007C0650">
        <w:rPr>
          <w:rFonts w:ascii="Arial" w:eastAsia="SimSun" w:hAnsi="Arial" w:cs="Calibri"/>
          <w:spacing w:val="2"/>
          <w:lang w:val="en-US" w:eastAsia="zh-CN"/>
        </w:rPr>
        <w:t>SA4</w:t>
      </w:r>
      <w:r w:rsidRPr="007C0650">
        <w:rPr>
          <w:rFonts w:ascii="Arial" w:eastAsia="Calibri" w:hAnsi="Arial" w:cs="Calibri"/>
          <w:spacing w:val="2"/>
          <w:lang w:val="en-US"/>
        </w:rPr>
        <w:t xml:space="preserve"> to </w:t>
      </w:r>
      <w:r w:rsidR="00851201" w:rsidRPr="007C0650">
        <w:rPr>
          <w:rFonts w:ascii="Arial" w:eastAsia="DengXian" w:hAnsi="Arial" w:cs="Calibri"/>
          <w:spacing w:val="2"/>
          <w:lang w:val="en-US" w:eastAsia="zh-CN"/>
        </w:rPr>
        <w:t>consider the information above</w:t>
      </w:r>
      <w:r w:rsidRPr="007C0650">
        <w:rPr>
          <w:rFonts w:ascii="Arial" w:eastAsia="Calibri" w:hAnsi="Arial" w:cs="Calibri"/>
          <w:spacing w:val="2"/>
          <w:lang w:val="en-US"/>
        </w:rPr>
        <w:t>.</w:t>
      </w:r>
    </w:p>
    <w:p w14:paraId="790E123C" w14:textId="77777777" w:rsidR="005B7532" w:rsidRDefault="00340CA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Pr>
          <w:rFonts w:ascii="Arial" w:eastAsia="Times New Roman" w:hAnsi="Arial" w:cs="Arial"/>
          <w:bCs/>
          <w:sz w:val="36"/>
          <w:szCs w:val="36"/>
          <w:lang w:eastAsia="en-GB"/>
        </w:rPr>
        <w:t xml:space="preserve">TSG </w:t>
      </w:r>
      <w:r>
        <w:rPr>
          <w:rFonts w:ascii="Arial" w:eastAsia="SimSun" w:hAnsi="Arial" w:cs="Arial" w:hint="eastAsia"/>
          <w:sz w:val="36"/>
          <w:szCs w:val="36"/>
          <w:lang w:val="en-US" w:eastAsia="zh-CN"/>
        </w:rPr>
        <w:t>SA</w:t>
      </w:r>
      <w:r>
        <w:rPr>
          <w:rFonts w:ascii="Arial" w:eastAsia="Times New Roman" w:hAnsi="Arial"/>
          <w:sz w:val="36"/>
          <w:szCs w:val="36"/>
          <w:lang w:eastAsia="en-GB"/>
        </w:rPr>
        <w:t xml:space="preserve"> meetings</w:t>
      </w:r>
    </w:p>
    <w:p w14:paraId="790E123E" w14:textId="09FD6DD9" w:rsidR="005B7532" w:rsidRDefault="00340CA8">
      <w:pPr>
        <w:rPr>
          <w:rFonts w:ascii="Arial" w:eastAsia="DengXian" w:hAnsi="Arial" w:cs="Arial"/>
          <w:bCs/>
          <w:lang w:val="en-US" w:eastAsia="zh-CN"/>
        </w:rPr>
      </w:pPr>
      <w:r>
        <w:rPr>
          <w:rFonts w:ascii="Arial" w:eastAsia="Times New Roman" w:hAnsi="Arial" w:cs="Arial"/>
          <w:bCs/>
          <w:lang w:eastAsia="en-GB"/>
        </w:rPr>
        <w:t xml:space="preserve">3GPP TSG </w:t>
      </w:r>
      <w:r>
        <w:rPr>
          <w:rFonts w:ascii="Arial" w:eastAsia="DengXian" w:hAnsi="Arial" w:cs="Arial" w:hint="eastAsia"/>
          <w:bCs/>
          <w:lang w:eastAsia="zh-CN"/>
        </w:rPr>
        <w:t>SA</w:t>
      </w:r>
      <w:r w:rsidR="00851201">
        <w:rPr>
          <w:rFonts w:ascii="Arial" w:eastAsia="DengXian" w:hAnsi="Arial" w:cs="Arial"/>
          <w:bCs/>
          <w:lang w:eastAsia="zh-CN"/>
        </w:rPr>
        <w:t>2</w:t>
      </w:r>
      <w:r>
        <w:rPr>
          <w:rFonts w:ascii="Arial" w:eastAsia="Times New Roman" w:hAnsi="Arial" w:cs="Arial"/>
          <w:bCs/>
          <w:lang w:eastAsia="en-GB"/>
        </w:rPr>
        <w:t>#</w:t>
      </w:r>
      <w:r>
        <w:rPr>
          <w:rFonts w:ascii="Arial" w:eastAsia="DengXian" w:hAnsi="Arial" w:cs="Arial" w:hint="eastAsia"/>
          <w:bCs/>
          <w:lang w:eastAsia="zh-CN"/>
        </w:rPr>
        <w:t>1</w:t>
      </w:r>
      <w:r w:rsidR="006A06FB">
        <w:rPr>
          <w:rFonts w:ascii="Arial" w:eastAsia="DengXian" w:hAnsi="Arial" w:cs="Arial"/>
          <w:bCs/>
          <w:lang w:eastAsia="zh-CN"/>
        </w:rPr>
        <w:t>70</w:t>
      </w:r>
      <w:r>
        <w:rPr>
          <w:rFonts w:ascii="Arial" w:eastAsia="Times New Roman" w:hAnsi="Arial" w:cs="Arial"/>
          <w:bCs/>
          <w:lang w:eastAsia="en-GB"/>
        </w:rPr>
        <w:tab/>
      </w:r>
      <w:r>
        <w:rPr>
          <w:rFonts w:ascii="Arial" w:eastAsia="SimSun" w:hAnsi="Arial" w:cs="Arial" w:hint="eastAsia"/>
          <w:bCs/>
          <w:lang w:val="en-US" w:eastAsia="zh-CN"/>
        </w:rPr>
        <w:t xml:space="preserve">  </w:t>
      </w:r>
      <w:r>
        <w:rPr>
          <w:rFonts w:ascii="Arial" w:eastAsia="SimSun" w:hAnsi="Arial" w:cs="Arial" w:hint="eastAsia"/>
          <w:bCs/>
          <w:lang w:val="en-US" w:eastAsia="zh-CN"/>
        </w:rPr>
        <w:tab/>
      </w:r>
      <w:r w:rsidR="006A06FB">
        <w:rPr>
          <w:rFonts w:ascii="Arial" w:eastAsia="SimSun" w:hAnsi="Arial" w:cs="Arial"/>
          <w:bCs/>
          <w:lang w:val="en-US" w:eastAsia="zh-CN"/>
        </w:rPr>
        <w:t>25</w:t>
      </w:r>
      <w:r w:rsidR="006A06FB" w:rsidRPr="006A06FB">
        <w:rPr>
          <w:rFonts w:ascii="Arial" w:eastAsia="SimSun" w:hAnsi="Arial" w:cs="Arial"/>
          <w:bCs/>
          <w:vertAlign w:val="superscript"/>
          <w:lang w:val="en-US" w:eastAsia="zh-CN"/>
        </w:rPr>
        <w:t>th</w:t>
      </w:r>
      <w:r w:rsidR="006A06FB">
        <w:rPr>
          <w:rFonts w:ascii="Arial" w:eastAsia="SimSun" w:hAnsi="Arial" w:cs="Arial"/>
          <w:bCs/>
          <w:lang w:val="en-US" w:eastAsia="zh-CN"/>
        </w:rPr>
        <w:t xml:space="preserve"> August</w:t>
      </w:r>
      <w:r w:rsidR="00851201">
        <w:rPr>
          <w:rFonts w:ascii="Arial" w:eastAsia="SimSun" w:hAnsi="Arial" w:cs="Arial"/>
          <w:bCs/>
          <w:lang w:val="en-US" w:eastAsia="zh-CN"/>
        </w:rPr>
        <w:t xml:space="preserve"> </w:t>
      </w:r>
      <w:r w:rsidR="006A06FB">
        <w:rPr>
          <w:rFonts w:ascii="Arial" w:eastAsia="SimSun" w:hAnsi="Arial" w:cs="Arial"/>
          <w:bCs/>
          <w:lang w:val="en-US" w:eastAsia="zh-CN"/>
        </w:rPr>
        <w:t>–</w:t>
      </w:r>
      <w:r w:rsidR="00851201">
        <w:rPr>
          <w:rFonts w:ascii="Arial" w:eastAsia="SimSun" w:hAnsi="Arial" w:cs="Arial"/>
          <w:bCs/>
          <w:lang w:val="en-US" w:eastAsia="zh-CN"/>
        </w:rPr>
        <w:t xml:space="preserve"> </w:t>
      </w:r>
      <w:r w:rsidR="006A06FB">
        <w:rPr>
          <w:rFonts w:ascii="Arial" w:eastAsia="SimSun" w:hAnsi="Arial" w:cs="Arial"/>
          <w:bCs/>
          <w:lang w:val="en-US" w:eastAsia="zh-CN"/>
        </w:rPr>
        <w:t>29</w:t>
      </w:r>
      <w:r w:rsidR="006A06FB" w:rsidRPr="006A06FB">
        <w:rPr>
          <w:rFonts w:ascii="Arial" w:eastAsia="SimSun" w:hAnsi="Arial" w:cs="Arial"/>
          <w:bCs/>
          <w:vertAlign w:val="superscript"/>
          <w:lang w:val="en-US" w:eastAsia="zh-CN"/>
        </w:rPr>
        <w:t>th</w:t>
      </w:r>
      <w:r w:rsidR="006A06FB">
        <w:rPr>
          <w:rFonts w:ascii="Arial" w:eastAsia="SimSun" w:hAnsi="Arial" w:cs="Arial"/>
          <w:bCs/>
          <w:lang w:val="en-US" w:eastAsia="zh-CN"/>
        </w:rPr>
        <w:t xml:space="preserve"> August</w:t>
      </w:r>
      <w:r>
        <w:rPr>
          <w:rFonts w:ascii="Arial" w:eastAsia="Times New Roman" w:hAnsi="Arial" w:cs="Arial"/>
          <w:bCs/>
          <w:lang w:eastAsia="en-GB"/>
        </w:rPr>
        <w:t>,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 xml:space="preserve">      </w:t>
      </w:r>
      <w:r w:rsidR="00851201">
        <w:rPr>
          <w:rFonts w:ascii="Arial" w:eastAsia="DengXian" w:hAnsi="Arial" w:cs="Arial"/>
          <w:bCs/>
          <w:lang w:val="en-US" w:eastAsia="zh-CN"/>
        </w:rPr>
        <w:t>Goteborg, SE</w:t>
      </w:r>
      <w:r>
        <w:rPr>
          <w:rFonts w:ascii="Arial" w:eastAsia="DengXian" w:hAnsi="Arial" w:cs="Arial" w:hint="eastAsia"/>
          <w:bCs/>
          <w:lang w:val="en-US" w:eastAsia="zh-CN"/>
        </w:rPr>
        <w:t xml:space="preserve"> </w:t>
      </w:r>
    </w:p>
    <w:p w14:paraId="4C5650AE" w14:textId="77E077F5" w:rsidR="007C0650" w:rsidRDefault="007C0650" w:rsidP="007C0650">
      <w:pPr>
        <w:rPr>
          <w:rFonts w:ascii="Arial" w:eastAsia="Times New Roman" w:hAnsi="Arial" w:cs="Arial"/>
          <w:bCs/>
          <w:lang w:eastAsia="en-GB"/>
        </w:rPr>
      </w:pPr>
      <w:r>
        <w:rPr>
          <w:rFonts w:ascii="Arial" w:eastAsia="Times New Roman" w:hAnsi="Arial" w:cs="Arial"/>
          <w:bCs/>
          <w:lang w:eastAsia="en-GB"/>
        </w:rPr>
        <w:t xml:space="preserve">3GPP TSG </w:t>
      </w:r>
      <w:r>
        <w:rPr>
          <w:rFonts w:ascii="Arial" w:eastAsia="DengXian" w:hAnsi="Arial" w:cs="Arial" w:hint="eastAsia"/>
          <w:bCs/>
          <w:lang w:eastAsia="zh-CN"/>
        </w:rPr>
        <w:t>SA</w:t>
      </w:r>
      <w:r>
        <w:rPr>
          <w:rFonts w:ascii="Arial" w:eastAsia="DengXian" w:hAnsi="Arial" w:cs="Arial"/>
          <w:bCs/>
          <w:lang w:eastAsia="zh-CN"/>
        </w:rPr>
        <w:t>2</w:t>
      </w:r>
      <w:r>
        <w:rPr>
          <w:rFonts w:ascii="Arial" w:eastAsia="Times New Roman" w:hAnsi="Arial" w:cs="Arial"/>
          <w:bCs/>
          <w:lang w:eastAsia="en-GB"/>
        </w:rPr>
        <w:t>#</w:t>
      </w:r>
      <w:r>
        <w:rPr>
          <w:rFonts w:ascii="Arial" w:eastAsia="DengXian" w:hAnsi="Arial" w:cs="Arial" w:hint="eastAsia"/>
          <w:bCs/>
          <w:lang w:eastAsia="zh-CN"/>
        </w:rPr>
        <w:t>1</w:t>
      </w:r>
      <w:r>
        <w:rPr>
          <w:rFonts w:ascii="Arial" w:eastAsia="DengXian" w:hAnsi="Arial" w:cs="Arial"/>
          <w:bCs/>
          <w:lang w:eastAsia="zh-CN"/>
        </w:rPr>
        <w:t>71</w:t>
      </w:r>
      <w:r>
        <w:rPr>
          <w:rFonts w:ascii="Arial" w:eastAsia="Times New Roman" w:hAnsi="Arial" w:cs="Arial"/>
          <w:bCs/>
          <w:lang w:eastAsia="en-GB"/>
        </w:rPr>
        <w:tab/>
        <w:t xml:space="preserve">             13</w:t>
      </w:r>
      <w:r w:rsidRPr="007C0650">
        <w:rPr>
          <w:rFonts w:ascii="Arial" w:eastAsia="Times New Roman" w:hAnsi="Arial" w:cs="Arial"/>
          <w:bCs/>
          <w:vertAlign w:val="superscript"/>
          <w:lang w:eastAsia="en-GB"/>
        </w:rPr>
        <w:t>th</w:t>
      </w:r>
      <w:r>
        <w:rPr>
          <w:rFonts w:ascii="Arial" w:eastAsia="Times New Roman" w:hAnsi="Arial" w:cs="Arial"/>
          <w:bCs/>
          <w:lang w:eastAsia="en-GB"/>
        </w:rPr>
        <w:t xml:space="preserve"> October – 17</w:t>
      </w:r>
      <w:r w:rsidRPr="007C0650">
        <w:rPr>
          <w:rFonts w:ascii="Arial" w:eastAsia="Times New Roman" w:hAnsi="Arial" w:cs="Arial"/>
          <w:bCs/>
          <w:vertAlign w:val="superscript"/>
          <w:lang w:eastAsia="en-GB"/>
        </w:rPr>
        <w:t>th</w:t>
      </w:r>
      <w:r>
        <w:rPr>
          <w:rFonts w:ascii="Arial" w:eastAsia="Times New Roman" w:hAnsi="Arial" w:cs="Arial"/>
          <w:bCs/>
          <w:lang w:eastAsia="en-GB"/>
        </w:rPr>
        <w:t xml:space="preserve"> October, 2025</w:t>
      </w:r>
      <w:r>
        <w:rPr>
          <w:rFonts w:ascii="Arial" w:eastAsia="DengXian" w:hAnsi="Arial" w:cs="Arial" w:hint="eastAsia"/>
          <w:bCs/>
          <w:lang w:val="en-US" w:eastAsia="zh-CN"/>
        </w:rPr>
        <w:tab/>
      </w:r>
      <w:r>
        <w:rPr>
          <w:rFonts w:ascii="Arial" w:eastAsia="DengXian" w:hAnsi="Arial" w:cs="Arial"/>
          <w:bCs/>
          <w:lang w:val="en-US" w:eastAsia="zh-CN"/>
        </w:rPr>
        <w:t xml:space="preserve">      China</w:t>
      </w:r>
    </w:p>
    <w:p w14:paraId="6BCA561C" w14:textId="77777777" w:rsidR="007C0650" w:rsidRDefault="007C0650">
      <w:pPr>
        <w:rPr>
          <w:rFonts w:ascii="Arial" w:hAnsi="Arial" w:cs="Arial"/>
          <w:bCs/>
        </w:rPr>
      </w:pPr>
    </w:p>
    <w:sectPr w:rsidR="007C0650">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59A"/>
    <w:multiLevelType w:val="hybridMultilevel"/>
    <w:tmpl w:val="63BC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A803E86"/>
    <w:multiLevelType w:val="hybridMultilevel"/>
    <w:tmpl w:val="BCB4DA3A"/>
    <w:lvl w:ilvl="0" w:tplc="6634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6282B"/>
    <w:multiLevelType w:val="multilevel"/>
    <w:tmpl w:val="3796282B"/>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ABD5E57"/>
    <w:multiLevelType w:val="hybridMultilevel"/>
    <w:tmpl w:val="ECBC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1422851">
    <w:abstractNumId w:val="8"/>
  </w:num>
  <w:num w:numId="2" w16cid:durableId="1991133099">
    <w:abstractNumId w:val="5"/>
  </w:num>
  <w:num w:numId="3" w16cid:durableId="1578709858">
    <w:abstractNumId w:val="6"/>
  </w:num>
  <w:num w:numId="4" w16cid:durableId="474832637">
    <w:abstractNumId w:val="2"/>
  </w:num>
  <w:num w:numId="5" w16cid:durableId="1398238789">
    <w:abstractNumId w:val="9"/>
  </w:num>
  <w:num w:numId="6" w16cid:durableId="394550527">
    <w:abstractNumId w:val="1"/>
  </w:num>
  <w:num w:numId="7" w16cid:durableId="2132283567">
    <w:abstractNumId w:val="4"/>
  </w:num>
  <w:num w:numId="8" w16cid:durableId="312835275">
    <w:abstractNumId w:val="7"/>
  </w:num>
  <w:num w:numId="9" w16cid:durableId="1420635920">
    <w:abstractNumId w:val="3"/>
  </w:num>
  <w:num w:numId="10" w16cid:durableId="1778403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2F3D"/>
    <w:rsid w:val="0001501B"/>
    <w:rsid w:val="00030AAE"/>
    <w:rsid w:val="00051868"/>
    <w:rsid w:val="000534DD"/>
    <w:rsid w:val="0006548D"/>
    <w:rsid w:val="00076BB0"/>
    <w:rsid w:val="000838E8"/>
    <w:rsid w:val="000905ED"/>
    <w:rsid w:val="000A1FC4"/>
    <w:rsid w:val="000A3FC3"/>
    <w:rsid w:val="000A5393"/>
    <w:rsid w:val="000B7748"/>
    <w:rsid w:val="000C3E76"/>
    <w:rsid w:val="000E7FEC"/>
    <w:rsid w:val="000F08AB"/>
    <w:rsid w:val="000F0E1A"/>
    <w:rsid w:val="000F4938"/>
    <w:rsid w:val="000F4E43"/>
    <w:rsid w:val="00101DC4"/>
    <w:rsid w:val="0010383F"/>
    <w:rsid w:val="00106297"/>
    <w:rsid w:val="00111310"/>
    <w:rsid w:val="00130D6F"/>
    <w:rsid w:val="00136D51"/>
    <w:rsid w:val="001404A4"/>
    <w:rsid w:val="00144B78"/>
    <w:rsid w:val="00145FF4"/>
    <w:rsid w:val="00146D31"/>
    <w:rsid w:val="00152E54"/>
    <w:rsid w:val="00175A43"/>
    <w:rsid w:val="00175C86"/>
    <w:rsid w:val="0019277B"/>
    <w:rsid w:val="00192C7D"/>
    <w:rsid w:val="001A31C6"/>
    <w:rsid w:val="001B7D46"/>
    <w:rsid w:val="001C098F"/>
    <w:rsid w:val="001C1B1A"/>
    <w:rsid w:val="001C25DA"/>
    <w:rsid w:val="001C7BEF"/>
    <w:rsid w:val="001D71CA"/>
    <w:rsid w:val="001E2B85"/>
    <w:rsid w:val="002138C4"/>
    <w:rsid w:val="00214AC4"/>
    <w:rsid w:val="0022103D"/>
    <w:rsid w:val="00223ED5"/>
    <w:rsid w:val="00243599"/>
    <w:rsid w:val="0024499E"/>
    <w:rsid w:val="00246B9C"/>
    <w:rsid w:val="00264A7F"/>
    <w:rsid w:val="0028123F"/>
    <w:rsid w:val="002A12D5"/>
    <w:rsid w:val="002B149A"/>
    <w:rsid w:val="002D3C33"/>
    <w:rsid w:val="002F3A51"/>
    <w:rsid w:val="003007F7"/>
    <w:rsid w:val="00305AD7"/>
    <w:rsid w:val="003068E1"/>
    <w:rsid w:val="00324937"/>
    <w:rsid w:val="00337897"/>
    <w:rsid w:val="00340CA8"/>
    <w:rsid w:val="00344778"/>
    <w:rsid w:val="003513C3"/>
    <w:rsid w:val="003801B5"/>
    <w:rsid w:val="0038562A"/>
    <w:rsid w:val="003856A3"/>
    <w:rsid w:val="00386521"/>
    <w:rsid w:val="00387EBE"/>
    <w:rsid w:val="003A0F66"/>
    <w:rsid w:val="003C6ED3"/>
    <w:rsid w:val="003C7CBC"/>
    <w:rsid w:val="003D4891"/>
    <w:rsid w:val="003D516B"/>
    <w:rsid w:val="0040718D"/>
    <w:rsid w:val="00413847"/>
    <w:rsid w:val="00416573"/>
    <w:rsid w:val="004330B0"/>
    <w:rsid w:val="0043512F"/>
    <w:rsid w:val="00435FDD"/>
    <w:rsid w:val="00440A8B"/>
    <w:rsid w:val="0045420C"/>
    <w:rsid w:val="00463675"/>
    <w:rsid w:val="004727C2"/>
    <w:rsid w:val="00477B8F"/>
    <w:rsid w:val="00481132"/>
    <w:rsid w:val="00484958"/>
    <w:rsid w:val="00485E0B"/>
    <w:rsid w:val="0048770C"/>
    <w:rsid w:val="0049341F"/>
    <w:rsid w:val="004A31B6"/>
    <w:rsid w:val="004B3020"/>
    <w:rsid w:val="004B524E"/>
    <w:rsid w:val="004C2AEF"/>
    <w:rsid w:val="004C6AB0"/>
    <w:rsid w:val="004D6C9B"/>
    <w:rsid w:val="004E15BE"/>
    <w:rsid w:val="004E592D"/>
    <w:rsid w:val="004E7F6A"/>
    <w:rsid w:val="004F4A64"/>
    <w:rsid w:val="00503C45"/>
    <w:rsid w:val="005061C2"/>
    <w:rsid w:val="005065C5"/>
    <w:rsid w:val="00527987"/>
    <w:rsid w:val="00574CB5"/>
    <w:rsid w:val="00582BBC"/>
    <w:rsid w:val="00584B08"/>
    <w:rsid w:val="00586194"/>
    <w:rsid w:val="0058692A"/>
    <w:rsid w:val="005918EF"/>
    <w:rsid w:val="00595688"/>
    <w:rsid w:val="005A00EA"/>
    <w:rsid w:val="005A7AB1"/>
    <w:rsid w:val="005B7532"/>
    <w:rsid w:val="005C0B19"/>
    <w:rsid w:val="005C38C8"/>
    <w:rsid w:val="005F5F90"/>
    <w:rsid w:val="00600780"/>
    <w:rsid w:val="00604B9D"/>
    <w:rsid w:val="00611C47"/>
    <w:rsid w:val="00657A1E"/>
    <w:rsid w:val="006612FD"/>
    <w:rsid w:val="006652BD"/>
    <w:rsid w:val="00675815"/>
    <w:rsid w:val="006759EE"/>
    <w:rsid w:val="00682768"/>
    <w:rsid w:val="00686C29"/>
    <w:rsid w:val="0069235C"/>
    <w:rsid w:val="00693898"/>
    <w:rsid w:val="006A06FB"/>
    <w:rsid w:val="006B2659"/>
    <w:rsid w:val="006B389A"/>
    <w:rsid w:val="006C19CD"/>
    <w:rsid w:val="006C43F4"/>
    <w:rsid w:val="006C5B43"/>
    <w:rsid w:val="006D0D25"/>
    <w:rsid w:val="006E17FC"/>
    <w:rsid w:val="006E208A"/>
    <w:rsid w:val="006E2D9F"/>
    <w:rsid w:val="006E5170"/>
    <w:rsid w:val="006E71D1"/>
    <w:rsid w:val="006F1B00"/>
    <w:rsid w:val="00700243"/>
    <w:rsid w:val="00700725"/>
    <w:rsid w:val="00703034"/>
    <w:rsid w:val="007062E4"/>
    <w:rsid w:val="007173A8"/>
    <w:rsid w:val="00723C3A"/>
    <w:rsid w:val="00726FC3"/>
    <w:rsid w:val="00741C17"/>
    <w:rsid w:val="00742A32"/>
    <w:rsid w:val="0074309D"/>
    <w:rsid w:val="00750CAD"/>
    <w:rsid w:val="00750FCB"/>
    <w:rsid w:val="00752AD3"/>
    <w:rsid w:val="0076677F"/>
    <w:rsid w:val="0077682F"/>
    <w:rsid w:val="007A1FE0"/>
    <w:rsid w:val="007C0650"/>
    <w:rsid w:val="007E2F26"/>
    <w:rsid w:val="007F3EE4"/>
    <w:rsid w:val="00803039"/>
    <w:rsid w:val="008155C9"/>
    <w:rsid w:val="00816CD0"/>
    <w:rsid w:val="008246C0"/>
    <w:rsid w:val="00827222"/>
    <w:rsid w:val="00834BD7"/>
    <w:rsid w:val="0084049C"/>
    <w:rsid w:val="00841710"/>
    <w:rsid w:val="00842867"/>
    <w:rsid w:val="00844020"/>
    <w:rsid w:val="00844354"/>
    <w:rsid w:val="00851201"/>
    <w:rsid w:val="0085215B"/>
    <w:rsid w:val="00854847"/>
    <w:rsid w:val="0086711C"/>
    <w:rsid w:val="00882E96"/>
    <w:rsid w:val="00886FE3"/>
    <w:rsid w:val="00892980"/>
    <w:rsid w:val="0089363F"/>
    <w:rsid w:val="00895E01"/>
    <w:rsid w:val="008A3653"/>
    <w:rsid w:val="008B2BBD"/>
    <w:rsid w:val="008C2107"/>
    <w:rsid w:val="008D6007"/>
    <w:rsid w:val="008E032C"/>
    <w:rsid w:val="008E4A76"/>
    <w:rsid w:val="008F1776"/>
    <w:rsid w:val="00906004"/>
    <w:rsid w:val="00923E7C"/>
    <w:rsid w:val="00961FC4"/>
    <w:rsid w:val="0098111C"/>
    <w:rsid w:val="00996DAA"/>
    <w:rsid w:val="009A51B3"/>
    <w:rsid w:val="009B265F"/>
    <w:rsid w:val="009B349E"/>
    <w:rsid w:val="009B4A35"/>
    <w:rsid w:val="009B5FB9"/>
    <w:rsid w:val="009C1B86"/>
    <w:rsid w:val="009C6132"/>
    <w:rsid w:val="009C7B7B"/>
    <w:rsid w:val="009D4F3B"/>
    <w:rsid w:val="009E5C6F"/>
    <w:rsid w:val="009E709E"/>
    <w:rsid w:val="009F76A3"/>
    <w:rsid w:val="00A07FCE"/>
    <w:rsid w:val="00A22CF1"/>
    <w:rsid w:val="00A40CCC"/>
    <w:rsid w:val="00A441B5"/>
    <w:rsid w:val="00A55641"/>
    <w:rsid w:val="00A80196"/>
    <w:rsid w:val="00A86B6A"/>
    <w:rsid w:val="00A8778A"/>
    <w:rsid w:val="00A97246"/>
    <w:rsid w:val="00AA3F43"/>
    <w:rsid w:val="00AA4287"/>
    <w:rsid w:val="00AB6EC3"/>
    <w:rsid w:val="00AC622B"/>
    <w:rsid w:val="00AC6962"/>
    <w:rsid w:val="00AD7A0D"/>
    <w:rsid w:val="00AE1BD2"/>
    <w:rsid w:val="00AF00D8"/>
    <w:rsid w:val="00AF01BC"/>
    <w:rsid w:val="00AF0DA6"/>
    <w:rsid w:val="00AF57EF"/>
    <w:rsid w:val="00AF5D18"/>
    <w:rsid w:val="00B10016"/>
    <w:rsid w:val="00B31FE9"/>
    <w:rsid w:val="00B355F7"/>
    <w:rsid w:val="00B6266B"/>
    <w:rsid w:val="00B76927"/>
    <w:rsid w:val="00B7705B"/>
    <w:rsid w:val="00B81AA1"/>
    <w:rsid w:val="00B87B57"/>
    <w:rsid w:val="00BB65B4"/>
    <w:rsid w:val="00BB77FB"/>
    <w:rsid w:val="00BB7EE8"/>
    <w:rsid w:val="00BD727C"/>
    <w:rsid w:val="00BF7A9B"/>
    <w:rsid w:val="00C03F0B"/>
    <w:rsid w:val="00C050F1"/>
    <w:rsid w:val="00C22F76"/>
    <w:rsid w:val="00C25B1D"/>
    <w:rsid w:val="00C33343"/>
    <w:rsid w:val="00C4081E"/>
    <w:rsid w:val="00C47105"/>
    <w:rsid w:val="00C479F0"/>
    <w:rsid w:val="00C538FD"/>
    <w:rsid w:val="00C55D6B"/>
    <w:rsid w:val="00C57D8D"/>
    <w:rsid w:val="00C62B7B"/>
    <w:rsid w:val="00C66EB9"/>
    <w:rsid w:val="00C76550"/>
    <w:rsid w:val="00C817B0"/>
    <w:rsid w:val="00C831C8"/>
    <w:rsid w:val="00C9202D"/>
    <w:rsid w:val="00CA6FCD"/>
    <w:rsid w:val="00CB227D"/>
    <w:rsid w:val="00CB666D"/>
    <w:rsid w:val="00CE15C4"/>
    <w:rsid w:val="00CF1040"/>
    <w:rsid w:val="00CF4EC5"/>
    <w:rsid w:val="00CF7629"/>
    <w:rsid w:val="00D03F4E"/>
    <w:rsid w:val="00D11383"/>
    <w:rsid w:val="00D1595C"/>
    <w:rsid w:val="00D237F8"/>
    <w:rsid w:val="00D33DCB"/>
    <w:rsid w:val="00D43F53"/>
    <w:rsid w:val="00D5113A"/>
    <w:rsid w:val="00D60729"/>
    <w:rsid w:val="00D70503"/>
    <w:rsid w:val="00D75E9A"/>
    <w:rsid w:val="00D812DC"/>
    <w:rsid w:val="00D92AD1"/>
    <w:rsid w:val="00DA61BB"/>
    <w:rsid w:val="00DA75CA"/>
    <w:rsid w:val="00DB276D"/>
    <w:rsid w:val="00DB78EC"/>
    <w:rsid w:val="00DC4BC7"/>
    <w:rsid w:val="00DD788E"/>
    <w:rsid w:val="00DE24B5"/>
    <w:rsid w:val="00DF184D"/>
    <w:rsid w:val="00DF784F"/>
    <w:rsid w:val="00E4038D"/>
    <w:rsid w:val="00E40AC1"/>
    <w:rsid w:val="00E45149"/>
    <w:rsid w:val="00E74294"/>
    <w:rsid w:val="00E77396"/>
    <w:rsid w:val="00E87510"/>
    <w:rsid w:val="00E92A11"/>
    <w:rsid w:val="00E94D86"/>
    <w:rsid w:val="00EC13E9"/>
    <w:rsid w:val="00EE3074"/>
    <w:rsid w:val="00F248C0"/>
    <w:rsid w:val="00F25264"/>
    <w:rsid w:val="00F330DA"/>
    <w:rsid w:val="00F37397"/>
    <w:rsid w:val="00F508E2"/>
    <w:rsid w:val="00F62570"/>
    <w:rsid w:val="00F71E4B"/>
    <w:rsid w:val="00F7322D"/>
    <w:rsid w:val="00F8037B"/>
    <w:rsid w:val="00F827BD"/>
    <w:rsid w:val="00F94369"/>
    <w:rsid w:val="00FB0D38"/>
    <w:rsid w:val="00FC2A0F"/>
    <w:rsid w:val="00FC4459"/>
    <w:rsid w:val="00FD516E"/>
    <w:rsid w:val="00FE3207"/>
    <w:rsid w:val="00FF4698"/>
    <w:rsid w:val="10C072A0"/>
    <w:rsid w:val="14F73179"/>
    <w:rsid w:val="15AA274C"/>
    <w:rsid w:val="237D24EF"/>
    <w:rsid w:val="28EE4234"/>
    <w:rsid w:val="3713CF0D"/>
    <w:rsid w:val="3CFB03C3"/>
    <w:rsid w:val="3DEE0038"/>
    <w:rsid w:val="42802FA7"/>
    <w:rsid w:val="4B1F65C6"/>
    <w:rsid w:val="4B4AE1F6"/>
    <w:rsid w:val="545F21A9"/>
    <w:rsid w:val="5F5E54C6"/>
    <w:rsid w:val="619E0BED"/>
    <w:rsid w:val="673AAF43"/>
    <w:rsid w:val="767A43D5"/>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1223"/>
  <w15:docId w15:val="{AB2284D8-7D7E-4B18-BE3F-6F56A5187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paragraph" w:customStyle="1" w:styleId="Revision1">
    <w:name w:val="Revision1"/>
    <w:hidden/>
    <w:uiPriority w:val="99"/>
    <w:semiHidden/>
    <w:qFormat/>
    <w:rPr>
      <w:rFonts w:eastAsiaTheme="minorEastAsia"/>
      <w:lang w:eastAsia="en-US"/>
    </w:rPr>
  </w:style>
  <w:style w:type="paragraph" w:styleId="ListParagraph">
    <w:name w:val="List Paragraph"/>
    <w:basedOn w:val="Normal"/>
    <w:uiPriority w:val="34"/>
    <w:qFormat/>
    <w:pPr>
      <w:spacing w:after="180"/>
      <w:ind w:left="720"/>
      <w:contextualSpacing/>
    </w:pPr>
  </w:style>
  <w:style w:type="paragraph" w:styleId="Revision">
    <w:name w:val="Revision"/>
    <w:hidden/>
    <w:uiPriority w:val="99"/>
    <w:unhideWhenUsed/>
    <w:rsid w:val="00503C45"/>
    <w:rPr>
      <w:rFonts w:eastAsiaTheme="minorEastAsia"/>
      <w:lang w:eastAsia="en-US"/>
    </w:rPr>
  </w:style>
  <w:style w:type="character" w:customStyle="1" w:styleId="HeaderChar">
    <w:name w:val="Header Char"/>
    <w:link w:val="Header"/>
    <w:rsid w:val="0085120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8557A-2741-4DC3-920C-1E84A40BD162}">
  <ds:schemaRefs>
    <ds:schemaRef ds:uri="5a888943-97ca-4c93-b605-714bb5e9e285"/>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23a22248-acb0-4303-bd1b-c36b2527d0a2"/>
    <ds:schemaRef ds:uri="http://schemas.openxmlformats.org/package/2006/metadata/core-properties"/>
    <ds:schemaRef ds:uri="http://purl.org/dc/terms/"/>
    <ds:schemaRef ds:uri="http://purl.org/dc/elements/1.1/"/>
    <ds:schemaRef ds:uri="http://schemas.microsoft.com/sharepoint/v4"/>
    <ds:schemaRef ds:uri="e32f50e1-6846-4d7d-ad60-ccd6877e6c5e"/>
    <ds:schemaRef ds:uri="http://purl.org/dc/dcmitype/"/>
  </ds:schemaRefs>
</ds:datastoreItem>
</file>

<file path=customXml/itemProps2.xml><?xml version="1.0" encoding="utf-8"?>
<ds:datastoreItem xmlns:ds="http://schemas.openxmlformats.org/officeDocument/2006/customXml" ds:itemID="{694256A4-3DA4-4063-AA6A-CEBA0328B7C1}">
  <ds:schemaRefs>
    <ds:schemaRef ds:uri="http://schemas.microsoft.com/sharepoint/v3/contenttype/forms"/>
  </ds:schemaRefs>
</ds:datastoreItem>
</file>

<file path=customXml/itemProps3.xml><?xml version="1.0" encoding="utf-8"?>
<ds:datastoreItem xmlns:ds="http://schemas.openxmlformats.org/officeDocument/2006/customXml" ds:itemID="{B9C74686-5C22-4F1B-812D-A9BE2F350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421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Mike Starsinic</cp:lastModifiedBy>
  <cp:revision>4</cp:revision>
  <cp:lastPrinted>2002-04-24T08:10:00Z</cp:lastPrinted>
  <dcterms:created xsi:type="dcterms:W3CDTF">2025-05-06T21:03:00Z</dcterms:created>
  <dcterms:modified xsi:type="dcterms:W3CDTF">2025-05-09T21:07:00Z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2052-12.8.2.18205</vt:lpwstr>
  </property>
  <property fmtid="{D5CDD505-2E9C-101B-9397-08002B2CF9AE}" pid="10" name="ICV">
    <vt:lpwstr>C25627B65C554422A91496E0989444E9_13</vt:lpwstr>
  </property>
  <property fmtid="{D5CDD505-2E9C-101B-9397-08002B2CF9AE}" pid="11" name="MSIP_Label_4d2f777e-4347-4fc6-823a-b44ab313546a_Enabled">
    <vt:lpwstr>true</vt:lpwstr>
  </property>
  <property fmtid="{D5CDD505-2E9C-101B-9397-08002B2CF9AE}" pid="12" name="MSIP_Label_4d2f777e-4347-4fc6-823a-b44ab313546a_SetDate">
    <vt:lpwstr>2025-01-03T15:48:03Z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7f3d3c44-bcb2-4efc-b947-2cb0e9b6ccfb</vt:lpwstr>
  </property>
  <property fmtid="{D5CDD505-2E9C-101B-9397-08002B2CF9AE}" pid="17" name="MSIP_Label_4d2f777e-4347-4fc6-823a-b44ab313546a_ContentBits">
    <vt:lpwstr>0</vt:lpwstr>
  </property>
  <property fmtid="{D5CDD505-2E9C-101B-9397-08002B2CF9AE}" pid="18" name="ContentTypeId">
    <vt:lpwstr>0x0101006C8E648E97429F4A9C700CA2B719F885</vt:lpwstr>
  </property>
  <property fmtid="{D5CDD505-2E9C-101B-9397-08002B2CF9AE}" pid="19" name="MediaServiceImageTags">
    <vt:lpwstr/>
  </property>
</Properties>
</file>